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　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広島県西部こども家庭センター</w:t>
      </w: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所長　岡田　和子　様</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商号・名称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45"/>
          <w:kern w:val="0"/>
          <w:sz w:val="24"/>
        </w:rPr>
        <w:t>代表者</w:t>
      </w:r>
      <w:r>
        <w:rPr>
          <w:rFonts w:hint="eastAsia" w:ascii="ＭＳ 明朝" w:hAnsi="ＭＳ 明朝" w:eastAsia="ＭＳ 明朝"/>
          <w:kern w:val="0"/>
          <w:sz w:val="24"/>
        </w:rPr>
        <w:t>名</w:t>
      </w:r>
      <w:r>
        <w:rPr>
          <w:rFonts w:hint="eastAsia" w:ascii="ＭＳ 明朝" w:hAnsi="ＭＳ 明朝" w:eastAsia="ＭＳ 明朝"/>
          <w:spacing w:val="3"/>
          <w:sz w:val="24"/>
        </w:rPr>
        <w:t>　　　　　　　　　　　　　</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今般の広島県西部こども家庭センター庁舎清掃</w:t>
      </w:r>
      <w:bookmarkStart w:id="0" w:name="_GoBack"/>
      <w:bookmarkEnd w:id="0"/>
      <w:r>
        <w:rPr>
          <w:rFonts w:hint="eastAsia" w:ascii="ＭＳ 明朝" w:hAnsi="ＭＳ 明朝" w:eastAsia="ＭＳ 明朝"/>
          <w:spacing w:val="3"/>
          <w:sz w:val="24"/>
        </w:rPr>
        <w:t>及びねずみ・昆虫等防除業務の競争入札に関し、刑法（明治</w:t>
      </w:r>
      <w:r>
        <w:rPr>
          <w:rFonts w:hint="eastAsia" w:ascii="ＭＳ 明朝" w:hAnsi="ＭＳ 明朝" w:eastAsia="ＭＳ 明朝"/>
          <w:spacing w:val="3"/>
          <w:sz w:val="24"/>
        </w:rPr>
        <w:t>40</w:t>
      </w:r>
      <w:r>
        <w:rPr>
          <w:rFonts w:hint="eastAsia" w:ascii="ＭＳ 明朝" w:hAnsi="ＭＳ 明朝" w:eastAsia="ＭＳ 明朝"/>
          <w:spacing w:val="3"/>
          <w:sz w:val="24"/>
        </w:rPr>
        <w:t>年法律第</w:t>
      </w:r>
      <w:r>
        <w:rPr>
          <w:rFonts w:hint="eastAsia" w:ascii="ＭＳ 明朝" w:hAnsi="ＭＳ 明朝" w:eastAsia="ＭＳ 明朝"/>
          <w:spacing w:val="3"/>
          <w:sz w:val="24"/>
        </w:rPr>
        <w:t>45</w:t>
      </w:r>
      <w:r>
        <w:rPr>
          <w:rFonts w:hint="eastAsia" w:ascii="ＭＳ 明朝" w:hAnsi="ＭＳ 明朝" w:eastAsia="ＭＳ 明朝"/>
          <w:spacing w:val="3"/>
          <w:sz w:val="24"/>
        </w:rPr>
        <w:t>号）第</w:t>
      </w:r>
      <w:r>
        <w:rPr>
          <w:rFonts w:hint="eastAsia" w:ascii="ＭＳ 明朝" w:hAnsi="ＭＳ 明朝" w:eastAsia="ＭＳ 明朝"/>
          <w:spacing w:val="3"/>
          <w:sz w:val="24"/>
        </w:rPr>
        <w:t>96</w:t>
      </w:r>
      <w:r>
        <w:rPr>
          <w:rFonts w:hint="eastAsia" w:ascii="ＭＳ 明朝" w:hAnsi="ＭＳ 明朝" w:eastAsia="ＭＳ 明朝"/>
          <w:spacing w:val="3"/>
          <w:sz w:val="24"/>
        </w:rPr>
        <w:t>条の６若しくは第</w:t>
      </w:r>
      <w:r>
        <w:rPr>
          <w:rFonts w:hint="eastAsia" w:ascii="ＭＳ 明朝" w:hAnsi="ＭＳ 明朝" w:eastAsia="ＭＳ 明朝"/>
          <w:spacing w:val="3"/>
          <w:sz w:val="24"/>
        </w:rPr>
        <w:t>198</w:t>
      </w:r>
      <w:r>
        <w:rPr>
          <w:rFonts w:hint="eastAsia" w:ascii="ＭＳ 明朝" w:hAnsi="ＭＳ 明朝" w:eastAsia="ＭＳ 明朝"/>
          <w:spacing w:val="3"/>
          <w:sz w:val="24"/>
        </w:rPr>
        <w:t>条又は私的独占の禁止及び公正取引の確保に関する法律（昭和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法令に違反した場合等に、当該調達案件に係る契約書の規定に従い、損害金が請求されること及び契約が解除されることがあること。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契約が解除された場合に、当該調達案件に係る契約書の規定に従い、違約金を支払うこと。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paragraph" w:styleId="22">
    <w:name w:val="Date"/>
    <w:basedOn w:val="0"/>
    <w:next w:val="0"/>
    <w:link w:val="23"/>
    <w:uiPriority w:val="0"/>
  </w:style>
  <w:style w:type="character" w:styleId="23" w:customStyle="1">
    <w:name w:val="日付 (文字)"/>
    <w:basedOn w:val="10"/>
    <w:next w:val="23"/>
    <w:link w:val="22"/>
    <w:uiPriority w:val="0"/>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1249</TotalTime>
  <Pages>2</Pages>
  <Words>12</Words>
  <Characters>701</Characters>
  <Application>JUST Note</Application>
  <Lines>56</Lines>
  <Paragraphs>28</Paragraphs>
  <Company>広島県庁</Company>
  <CharactersWithSpaces>930</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鳥越 俊明</cp:lastModifiedBy>
  <cp:lastPrinted>2020-10-30T05:30:00Z</cp:lastPrinted>
  <dcterms:created xsi:type="dcterms:W3CDTF">2020-03-13T07:51:00Z</dcterms:created>
  <dcterms:modified xsi:type="dcterms:W3CDTF">2026-03-02T11:05:07Z</dcterms:modified>
  <cp:revision>58</cp:revision>
</cp:coreProperties>
</file>